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8D" w:rsidRDefault="00C84C8D" w:rsidP="00AB730A">
      <w:pPr>
        <w:ind w:hanging="1"/>
        <w:jc w:val="center"/>
        <w:rPr>
          <w:rFonts w:ascii="Times New Roman" w:hAnsi="Times New Roman"/>
          <w:b/>
          <w:bCs/>
          <w:iCs/>
          <w:noProof/>
          <w:sz w:val="32"/>
          <w:szCs w:val="32"/>
          <w:lang w:val="ru-RU" w:eastAsia="ru-RU"/>
        </w:rPr>
      </w:pPr>
      <w:r w:rsidRPr="00C84C8D">
        <w:rPr>
          <w:rFonts w:ascii="Times New Roman" w:hAnsi="Times New Roman"/>
          <w:b/>
          <w:bCs/>
          <w:iCs/>
          <w:noProof/>
          <w:sz w:val="32"/>
          <w:szCs w:val="32"/>
          <w:lang w:val="ru-RU" w:eastAsia="ru-RU"/>
        </w:rPr>
        <w:t>По следам немецких сказок :</w:t>
      </w:r>
    </w:p>
    <w:p w:rsidR="00C84C8D" w:rsidRDefault="00C84C8D" w:rsidP="00AB730A">
      <w:pPr>
        <w:ind w:hanging="1"/>
        <w:jc w:val="center"/>
        <w:rPr>
          <w:rFonts w:ascii="Times New Roman" w:hAnsi="Times New Roman"/>
          <w:b/>
          <w:bCs/>
          <w:iCs/>
          <w:noProof/>
          <w:sz w:val="32"/>
          <w:szCs w:val="32"/>
          <w:lang w:val="ru-RU" w:eastAsia="ru-RU"/>
        </w:rPr>
      </w:pPr>
      <w:r w:rsidRPr="00C84C8D">
        <w:rPr>
          <w:rFonts w:ascii="Times New Roman" w:hAnsi="Times New Roman"/>
          <w:b/>
          <w:bCs/>
          <w:iCs/>
          <w:noProof/>
          <w:sz w:val="32"/>
          <w:szCs w:val="32"/>
          <w:lang w:val="ru-RU" w:eastAsia="ru-RU"/>
        </w:rPr>
        <w:t xml:space="preserve"> Ганновер – Замок Мариенбург – Хамельн – Боденвердер – Бремен* — Целле — Гослар — Кведлинбург</w:t>
      </w:r>
    </w:p>
    <w:p w:rsidR="00C84C8D" w:rsidRDefault="00C84C8D" w:rsidP="00AB730A">
      <w:pPr>
        <w:ind w:hanging="1"/>
        <w:jc w:val="center"/>
        <w:rPr>
          <w:rFonts w:ascii="Times New Roman" w:hAnsi="Times New Roman"/>
          <w:b/>
          <w:bCs/>
          <w:iCs/>
          <w:noProof/>
          <w:sz w:val="32"/>
          <w:szCs w:val="32"/>
          <w:lang w:val="ru-RU" w:eastAsia="ru-RU"/>
        </w:rPr>
      </w:pPr>
    </w:p>
    <w:p w:rsidR="00D84E12" w:rsidRDefault="000528DB" w:rsidP="00AB730A">
      <w:pPr>
        <w:ind w:hanging="1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B730A">
        <w:rPr>
          <w:rFonts w:ascii="Times New Roman" w:hAnsi="Times New Roman"/>
          <w:b/>
          <w:sz w:val="22"/>
          <w:szCs w:val="22"/>
          <w:lang w:val="ru-RU"/>
        </w:rPr>
        <w:t>6 дней (</w:t>
      </w:r>
      <w:r w:rsidR="00C84C8D">
        <w:rPr>
          <w:rFonts w:ascii="Times New Roman" w:hAnsi="Times New Roman"/>
          <w:b/>
          <w:sz w:val="22"/>
          <w:szCs w:val="22"/>
          <w:lang w:val="ru-RU"/>
        </w:rPr>
        <w:t>без</w:t>
      </w:r>
      <w:r w:rsidR="005003C7" w:rsidRPr="00AB730A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972CBB" w:rsidRPr="00AB730A">
        <w:rPr>
          <w:rFonts w:ascii="Times New Roman" w:hAnsi="Times New Roman"/>
          <w:b/>
          <w:sz w:val="22"/>
          <w:szCs w:val="22"/>
          <w:lang w:val="ru-RU"/>
        </w:rPr>
        <w:t>ночн</w:t>
      </w:r>
      <w:r w:rsidR="00C84C8D">
        <w:rPr>
          <w:rFonts w:ascii="Times New Roman" w:hAnsi="Times New Roman"/>
          <w:b/>
          <w:sz w:val="22"/>
          <w:szCs w:val="22"/>
          <w:lang w:val="ru-RU"/>
        </w:rPr>
        <w:t>ых</w:t>
      </w:r>
      <w:r w:rsidR="00972CBB" w:rsidRPr="00AB730A">
        <w:rPr>
          <w:rFonts w:ascii="Times New Roman" w:hAnsi="Times New Roman"/>
          <w:b/>
          <w:sz w:val="22"/>
          <w:szCs w:val="22"/>
          <w:lang w:val="ru-RU"/>
        </w:rPr>
        <w:t xml:space="preserve"> переезд</w:t>
      </w:r>
      <w:r w:rsidR="00C84C8D">
        <w:rPr>
          <w:rFonts w:ascii="Times New Roman" w:hAnsi="Times New Roman"/>
          <w:b/>
          <w:sz w:val="22"/>
          <w:szCs w:val="22"/>
          <w:lang w:val="ru-RU"/>
        </w:rPr>
        <w:t>ов</w:t>
      </w:r>
      <w:r w:rsidRPr="00AB730A">
        <w:rPr>
          <w:rFonts w:ascii="Times New Roman" w:hAnsi="Times New Roman"/>
          <w:b/>
          <w:sz w:val="22"/>
          <w:szCs w:val="22"/>
          <w:lang w:val="ru-RU"/>
        </w:rPr>
        <w:t>)</w:t>
      </w:r>
    </w:p>
    <w:p w:rsidR="00C84C8D" w:rsidRPr="00AB730A" w:rsidRDefault="00C84C8D" w:rsidP="00AB730A">
      <w:pPr>
        <w:ind w:hanging="1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5003C7" w:rsidRPr="00AB730A" w:rsidRDefault="005003C7" w:rsidP="00AB730A">
      <w:pPr>
        <w:jc w:val="center"/>
        <w:rPr>
          <w:rFonts w:ascii="Times New Roman" w:hAnsi="Times New Roman"/>
          <w:b/>
          <w:bCs/>
          <w:iCs/>
          <w:noProof/>
          <w:sz w:val="28"/>
          <w:szCs w:val="28"/>
          <w:lang w:val="ru-RU" w:eastAsia="ru-RU"/>
        </w:rPr>
      </w:pPr>
      <w:r w:rsidRPr="00AB730A">
        <w:rPr>
          <w:rFonts w:ascii="Times New Roman" w:hAnsi="Times New Roman"/>
          <w:b/>
          <w:bCs/>
          <w:iCs/>
          <w:noProof/>
          <w:sz w:val="28"/>
          <w:szCs w:val="28"/>
          <w:lang w:val="ru-RU" w:eastAsia="ru-RU"/>
        </w:rPr>
        <w:t>Даты выезда:</w:t>
      </w:r>
      <w:r w:rsidRPr="00AB730A">
        <w:rPr>
          <w:rFonts w:ascii="Times New Roman" w:hAnsi="Times New Roman"/>
          <w:lang w:val="ru-RU"/>
        </w:rPr>
        <w:t xml:space="preserve"> </w:t>
      </w:r>
      <w:r w:rsidR="00C84C8D" w:rsidRPr="00C84C8D">
        <w:rPr>
          <w:rFonts w:ascii="Times New Roman" w:hAnsi="Times New Roman"/>
          <w:b/>
          <w:bCs/>
          <w:iCs/>
          <w:noProof/>
          <w:sz w:val="28"/>
          <w:szCs w:val="28"/>
          <w:lang w:val="ru-RU" w:eastAsia="ru-RU"/>
        </w:rPr>
        <w:t>17.04.2016, 10.07.2016, 14.08.2016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5"/>
      </w:tblGrid>
      <w:tr w:rsidR="00833E2B" w:rsidRPr="00AB730A" w:rsidTr="006C650A">
        <w:trPr>
          <w:trHeight w:val="149"/>
        </w:trPr>
        <w:tc>
          <w:tcPr>
            <w:tcW w:w="10735" w:type="dxa"/>
            <w:shd w:val="clear" w:color="auto" w:fill="EEECE1" w:themeFill="background2"/>
          </w:tcPr>
          <w:p w:rsidR="00833E2B" w:rsidRPr="00AB730A" w:rsidRDefault="00833E2B" w:rsidP="00AB730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B730A">
              <w:rPr>
                <w:rFonts w:ascii="Times New Roman" w:hAnsi="Times New Roman"/>
                <w:b/>
                <w:sz w:val="18"/>
                <w:szCs w:val="18"/>
              </w:rPr>
              <w:t>1 день</w:t>
            </w:r>
            <w:r w:rsidRPr="00AB730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 П</w:t>
            </w:r>
            <w:r w:rsidR="000528DB" w:rsidRPr="00AB730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риятного путешествия!</w:t>
            </w:r>
          </w:p>
        </w:tc>
      </w:tr>
      <w:tr w:rsidR="000528DB" w:rsidRPr="00C84C8D" w:rsidTr="00C84C8D">
        <w:trPr>
          <w:trHeight w:val="56"/>
        </w:trPr>
        <w:tc>
          <w:tcPr>
            <w:tcW w:w="10735" w:type="dxa"/>
          </w:tcPr>
          <w:p w:rsidR="008A6DCC" w:rsidRPr="00AB730A" w:rsidRDefault="00C84C8D" w:rsidP="00AB730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4C8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Выезд из Минска в 6.00. Транзит по территории РП. Ночлег в транзитном отеле в Польше.</w:t>
            </w:r>
          </w:p>
        </w:tc>
      </w:tr>
      <w:tr w:rsidR="00833E2B" w:rsidRPr="00AB730A" w:rsidTr="006C650A">
        <w:trPr>
          <w:trHeight w:val="131"/>
        </w:trPr>
        <w:tc>
          <w:tcPr>
            <w:tcW w:w="10735" w:type="dxa"/>
            <w:shd w:val="clear" w:color="auto" w:fill="EEECE1" w:themeFill="background2"/>
          </w:tcPr>
          <w:p w:rsidR="00833E2B" w:rsidRPr="00AB730A" w:rsidRDefault="00833E2B" w:rsidP="00AB730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B730A">
              <w:rPr>
                <w:rFonts w:ascii="Times New Roman" w:hAnsi="Times New Roman"/>
                <w:b/>
                <w:sz w:val="18"/>
                <w:szCs w:val="18"/>
              </w:rPr>
              <w:t>2 день</w:t>
            </w:r>
            <w:r w:rsidRPr="00AB730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: </w:t>
            </w:r>
            <w:r w:rsidR="00C84C8D" w:rsidRPr="00C84C8D">
              <w:rPr>
                <w:rFonts w:ascii="Times New Roman" w:eastAsia="Calibri" w:hAnsi="Times New Roman"/>
                <w:b/>
                <w:sz w:val="18"/>
                <w:szCs w:val="18"/>
                <w:lang w:val="ru-RU" w:eastAsia="ru-RU" w:bidi="ar-SA"/>
              </w:rPr>
              <w:t>Ганновер</w:t>
            </w:r>
          </w:p>
        </w:tc>
      </w:tr>
      <w:tr w:rsidR="000528DB" w:rsidRPr="00C84C8D" w:rsidTr="00C84C8D">
        <w:trPr>
          <w:trHeight w:val="438"/>
        </w:trPr>
        <w:tc>
          <w:tcPr>
            <w:tcW w:w="10735" w:type="dxa"/>
          </w:tcPr>
          <w:p w:rsidR="008A6DCC" w:rsidRPr="00AB730A" w:rsidRDefault="00C84C8D" w:rsidP="00AB730A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</w:pPr>
            <w:r w:rsidRPr="00C84C8D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 xml:space="preserve">Завтрак. Выезд в </w:t>
            </w:r>
            <w:r w:rsidRPr="00C84C8D">
              <w:rPr>
                <w:rFonts w:ascii="Times New Roman" w:eastAsia="Calibri" w:hAnsi="Times New Roman"/>
                <w:b/>
                <w:sz w:val="18"/>
                <w:szCs w:val="18"/>
                <w:lang w:val="ru-RU" w:eastAsia="ru-RU" w:bidi="ar-SA"/>
              </w:rPr>
              <w:t>Ганновер</w:t>
            </w:r>
            <w:r w:rsidRPr="00C84C8D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>. Обзорная экскурсия по Ганноверу: церковь Маркткирхе, Оперный театр, церковь Аегидиенкирхе, дворец Ляйншлос, старая и новая Ратуша и др. Свободное время. Ночлег в окрестностях Ганновера.</w:t>
            </w:r>
          </w:p>
        </w:tc>
      </w:tr>
      <w:tr w:rsidR="000E3C81" w:rsidRPr="00C84C8D" w:rsidTr="006C650A">
        <w:trPr>
          <w:trHeight w:val="205"/>
        </w:trPr>
        <w:tc>
          <w:tcPr>
            <w:tcW w:w="10735" w:type="dxa"/>
            <w:shd w:val="clear" w:color="auto" w:fill="EEECE1" w:themeFill="background2"/>
          </w:tcPr>
          <w:p w:rsidR="000E3C81" w:rsidRPr="00AB730A" w:rsidRDefault="000E3C81" w:rsidP="00AB730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B730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3 день: </w:t>
            </w:r>
            <w:r w:rsidR="00C84C8D" w:rsidRPr="00C84C8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“По следам немецких сказок».</w:t>
            </w:r>
          </w:p>
        </w:tc>
      </w:tr>
      <w:tr w:rsidR="000528DB" w:rsidRPr="00AB730A" w:rsidTr="00B53799">
        <w:trPr>
          <w:trHeight w:val="284"/>
        </w:trPr>
        <w:tc>
          <w:tcPr>
            <w:tcW w:w="10735" w:type="dxa"/>
          </w:tcPr>
          <w:p w:rsidR="00972CBB" w:rsidRPr="00AB730A" w:rsidRDefault="00C84C8D" w:rsidP="00AB730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4C8D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 xml:space="preserve">Завтрак. Экскурсия </w:t>
            </w:r>
            <w:r w:rsidRPr="00C84C8D">
              <w:rPr>
                <w:rFonts w:ascii="Times New Roman" w:eastAsia="Calibri" w:hAnsi="Times New Roman"/>
                <w:b/>
                <w:sz w:val="18"/>
                <w:szCs w:val="18"/>
                <w:lang w:val="ru-RU" w:eastAsia="ru-RU" w:bidi="ar-SA"/>
              </w:rPr>
              <w:t>“По следам немецких сказок».</w:t>
            </w:r>
            <w:r w:rsidRPr="00C84C8D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>Осмотр романтического «замка спящей красавицы» Мариенбург, подарок Ганноверского короля Георга V своей супруге королеве Марии, выполненного в неоготическом стиле (входной билет 4 у.е.). Переезд на родину знаменитого барона Мюнхгаузена в город Боденверден.  Осмотр дома Мюнхгаузенов и памятников, посвящённых знаменитому барону. Экскурсия в Хамельн — город всемирно известной сказки о Крысолове. Хамельн это еще и город везерского Ренессанса, архитектурного стиля, возникшего в долине реки Везер. Свободное время. Ночлег в окрестностях Ганновера.</w:t>
            </w:r>
          </w:p>
        </w:tc>
      </w:tr>
      <w:tr w:rsidR="00833E2B" w:rsidRPr="00C84C8D" w:rsidTr="006C650A">
        <w:trPr>
          <w:trHeight w:val="189"/>
        </w:trPr>
        <w:tc>
          <w:tcPr>
            <w:tcW w:w="10735" w:type="dxa"/>
            <w:shd w:val="clear" w:color="auto" w:fill="EEECE1" w:themeFill="background2"/>
          </w:tcPr>
          <w:p w:rsidR="00833E2B" w:rsidRPr="00AB730A" w:rsidRDefault="00833E2B" w:rsidP="00AB730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B730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4 день: </w:t>
            </w:r>
            <w:r w:rsidR="00C84C8D" w:rsidRPr="00C84C8D">
              <w:rPr>
                <w:rFonts w:ascii="Times New Roman" w:eastAsia="Calibri" w:hAnsi="Times New Roman"/>
                <w:b/>
                <w:sz w:val="18"/>
                <w:szCs w:val="18"/>
                <w:lang w:val="ru-RU" w:eastAsia="ru-RU" w:bidi="ar-SA"/>
              </w:rPr>
              <w:t>Бремен и Целле</w:t>
            </w:r>
            <w:r w:rsidR="00C84C8D">
              <w:rPr>
                <w:rFonts w:ascii="Times New Roman" w:eastAsia="Calibri" w:hAnsi="Times New Roman"/>
                <w:b/>
                <w:sz w:val="18"/>
                <w:szCs w:val="18"/>
                <w:lang w:val="ru-RU" w:eastAsia="ru-RU" w:bidi="ar-SA"/>
              </w:rPr>
              <w:t>*</w:t>
            </w:r>
          </w:p>
        </w:tc>
      </w:tr>
      <w:tr w:rsidR="00BF64EC" w:rsidRPr="00C84C8D" w:rsidTr="00EB4024">
        <w:trPr>
          <w:trHeight w:val="807"/>
        </w:trPr>
        <w:tc>
          <w:tcPr>
            <w:tcW w:w="10735" w:type="dxa"/>
          </w:tcPr>
          <w:p w:rsidR="00C84C8D" w:rsidRPr="00C84C8D" w:rsidRDefault="00C84C8D" w:rsidP="00C84C8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</w:pPr>
            <w:r w:rsidRPr="00C84C8D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 xml:space="preserve">Завтрак. Свободный день в </w:t>
            </w:r>
            <w:r w:rsidRPr="00C84C8D">
              <w:rPr>
                <w:rFonts w:ascii="Times New Roman" w:eastAsia="Calibri" w:hAnsi="Times New Roman"/>
                <w:b/>
                <w:sz w:val="18"/>
                <w:szCs w:val="18"/>
                <w:lang w:val="ru-RU" w:eastAsia="ru-RU" w:bidi="ar-SA"/>
              </w:rPr>
              <w:t>Ганновере.</w:t>
            </w:r>
          </w:p>
          <w:p w:rsidR="00BF64EC" w:rsidRPr="00AB730A" w:rsidRDefault="00C84C8D" w:rsidP="00C84C8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4C8D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 xml:space="preserve"> Для желающих за дополнительную плату 30 € предлагается экскурсия в </w:t>
            </w:r>
            <w:r w:rsidRPr="00C84C8D">
              <w:rPr>
                <w:rFonts w:ascii="Times New Roman" w:eastAsia="Calibri" w:hAnsi="Times New Roman"/>
                <w:b/>
                <w:sz w:val="18"/>
                <w:szCs w:val="18"/>
                <w:lang w:val="ru-RU" w:eastAsia="ru-RU" w:bidi="ar-SA"/>
              </w:rPr>
              <w:t>Бремен и Целле</w:t>
            </w:r>
            <w:r w:rsidRPr="00C84C8D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>. Обзорная пешеходная экскурсия по Бремену: по следам сказок Братьев Грим, рыночная площадь, Бременская ратуша (объект Юнеско), памятник Роланду, квартал Бёттхерштрассе, набережная Везера, квартал Шнур и др. Свободное время. Переезд в Целле — старинную резиденцию рода Вельфов. Внешний осмотр герцогского замка, прогулка по сказочному фахверковому городку. Свободное время. Возвращение в Ганновер. Ночлег в окрестностях Ганновера.</w:t>
            </w:r>
            <w:r w:rsidR="00AB730A" w:rsidRPr="00AB730A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>.</w:t>
            </w:r>
          </w:p>
        </w:tc>
      </w:tr>
      <w:tr w:rsidR="00833E2B" w:rsidRPr="00AB730A" w:rsidTr="006C650A">
        <w:trPr>
          <w:trHeight w:val="189"/>
        </w:trPr>
        <w:tc>
          <w:tcPr>
            <w:tcW w:w="10735" w:type="dxa"/>
            <w:shd w:val="clear" w:color="auto" w:fill="EEECE1" w:themeFill="background2"/>
          </w:tcPr>
          <w:p w:rsidR="00833E2B" w:rsidRPr="00AB730A" w:rsidRDefault="00833E2B" w:rsidP="00AB730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B730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5 день: </w:t>
            </w:r>
            <w:r w:rsidR="00C84C8D" w:rsidRPr="00C84C8D">
              <w:rPr>
                <w:rFonts w:ascii="Times New Roman" w:eastAsia="Calibri" w:hAnsi="Times New Roman"/>
                <w:b/>
                <w:sz w:val="18"/>
                <w:szCs w:val="18"/>
                <w:lang w:val="ru-RU" w:eastAsia="ru-RU" w:bidi="ar-SA"/>
              </w:rPr>
              <w:t>Гарц</w:t>
            </w:r>
            <w:r w:rsidR="00C84C8D">
              <w:rPr>
                <w:rFonts w:ascii="Times New Roman" w:eastAsia="Calibri" w:hAnsi="Times New Roman"/>
                <w:b/>
                <w:sz w:val="18"/>
                <w:szCs w:val="18"/>
                <w:lang w:val="ru-RU" w:eastAsia="ru-RU" w:bidi="ar-SA"/>
              </w:rPr>
              <w:t>*</w:t>
            </w:r>
          </w:p>
        </w:tc>
      </w:tr>
      <w:tr w:rsidR="00BF64EC" w:rsidRPr="00AB730A" w:rsidTr="00EB4024">
        <w:trPr>
          <w:trHeight w:val="324"/>
        </w:trPr>
        <w:tc>
          <w:tcPr>
            <w:tcW w:w="10735" w:type="dxa"/>
          </w:tcPr>
          <w:p w:rsidR="00EB4024" w:rsidRPr="00AB730A" w:rsidRDefault="00C84C8D" w:rsidP="00AB730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4C8D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 xml:space="preserve">Завтрак. Экскурсия в древний </w:t>
            </w:r>
            <w:r w:rsidRPr="00C84C8D">
              <w:rPr>
                <w:rFonts w:ascii="Times New Roman" w:eastAsia="Calibri" w:hAnsi="Times New Roman"/>
                <w:b/>
                <w:sz w:val="18"/>
                <w:szCs w:val="18"/>
                <w:lang w:val="ru-RU" w:eastAsia="ru-RU" w:bidi="ar-SA"/>
              </w:rPr>
              <w:t>Гарц</w:t>
            </w:r>
            <w:r w:rsidRPr="00C84C8D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>, заповедный горный массив, родина легенд и сказок с осмотром городов Гослар и Кведлинбург. Сперва Гослар – имперский город, в котором сохранилась резиденция Генриха III – Кайзерпфальц и множество фахверковых домов, украшенных деревянной резьбой. Далее старинный Кведлинбург (памятник Юнеско) – северные ворота в Гарц. Город, который хранит мощи первого короля Германии – Генриха I и является сокровищницей старинной фахверковой архитектуры. Свободное время. Переезд на ночлег в Польшу.</w:t>
            </w:r>
          </w:p>
        </w:tc>
      </w:tr>
      <w:tr w:rsidR="00833E2B" w:rsidRPr="00AB730A" w:rsidTr="006C650A">
        <w:trPr>
          <w:trHeight w:val="173"/>
        </w:trPr>
        <w:tc>
          <w:tcPr>
            <w:tcW w:w="10735" w:type="dxa"/>
            <w:shd w:val="clear" w:color="auto" w:fill="EEECE1" w:themeFill="background2"/>
          </w:tcPr>
          <w:p w:rsidR="00833E2B" w:rsidRPr="00AB730A" w:rsidRDefault="00833E2B" w:rsidP="00AB730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B730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6 день: </w:t>
            </w:r>
            <w:r w:rsidR="005003C7" w:rsidRPr="00AB730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 возвращением!</w:t>
            </w:r>
          </w:p>
        </w:tc>
      </w:tr>
      <w:tr w:rsidR="00A42567" w:rsidRPr="00C84C8D" w:rsidTr="005003C7">
        <w:trPr>
          <w:trHeight w:val="207"/>
        </w:trPr>
        <w:tc>
          <w:tcPr>
            <w:tcW w:w="10735" w:type="dxa"/>
          </w:tcPr>
          <w:p w:rsidR="00A42567" w:rsidRPr="00AB730A" w:rsidRDefault="00C84C8D" w:rsidP="00AB730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З</w:t>
            </w:r>
            <w:r w:rsidRPr="00C84C8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автрак. Выезд в Минск. Прибытие в Минск поздно вечером/ночью.</w:t>
            </w:r>
          </w:p>
        </w:tc>
      </w:tr>
    </w:tbl>
    <w:p w:rsidR="00C84C8D" w:rsidRDefault="00D84E12" w:rsidP="00AB730A">
      <w:pPr>
        <w:adjustRightInd w:val="0"/>
        <w:jc w:val="both"/>
        <w:rPr>
          <w:rFonts w:ascii="Times New Roman" w:hAnsi="Times New Roman"/>
          <w:color w:val="221E1F"/>
          <w:sz w:val="14"/>
          <w:szCs w:val="14"/>
          <w:lang w:val="ru-RU"/>
        </w:rPr>
      </w:pPr>
      <w:r w:rsidRPr="00AB730A">
        <w:rPr>
          <w:rFonts w:ascii="Times New Roman" w:hAnsi="Times New Roman"/>
          <w:color w:val="221E1F"/>
          <w:sz w:val="14"/>
          <w:szCs w:val="14"/>
          <w:lang w:val="ru-RU"/>
        </w:rPr>
        <w:t xml:space="preserve">               </w:t>
      </w:r>
    </w:p>
    <w:p w:rsidR="00BA5D77" w:rsidRPr="00AB730A" w:rsidRDefault="00BA5D77" w:rsidP="00AB730A">
      <w:pPr>
        <w:adjustRightInd w:val="0"/>
        <w:jc w:val="both"/>
        <w:rPr>
          <w:rFonts w:ascii="Times New Roman" w:hAnsi="Times New Roman"/>
          <w:color w:val="221E1F"/>
          <w:sz w:val="14"/>
          <w:szCs w:val="14"/>
          <w:lang w:val="ru-RU"/>
        </w:rPr>
      </w:pPr>
      <w:r w:rsidRPr="00AB730A">
        <w:rPr>
          <w:rFonts w:ascii="Times New Roman" w:hAnsi="Times New Roman"/>
          <w:color w:val="221E1F"/>
          <w:sz w:val="14"/>
          <w:szCs w:val="14"/>
          <w:lang w:val="ru-RU"/>
        </w:rPr>
        <w:t>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BA5D77" w:rsidRPr="00AB730A" w:rsidRDefault="000528DB" w:rsidP="00AB730A">
      <w:pPr>
        <w:ind w:left="180" w:firstLine="180"/>
        <w:jc w:val="both"/>
        <w:rPr>
          <w:rFonts w:ascii="Times New Roman" w:hAnsi="Times New Roman"/>
          <w:b/>
          <w:iCs/>
          <w:sz w:val="14"/>
          <w:szCs w:val="14"/>
          <w:lang w:val="ru-RU"/>
        </w:rPr>
      </w:pPr>
      <w:r w:rsidRPr="00AB730A">
        <w:rPr>
          <w:rFonts w:ascii="Times New Roman" w:hAnsi="Times New Roman"/>
          <w:b/>
          <w:iCs/>
          <w:sz w:val="14"/>
          <w:szCs w:val="14"/>
          <w:lang w:val="ru-RU"/>
        </w:rPr>
        <w:t>(!) П</w:t>
      </w:r>
      <w:r w:rsidR="00BA5D77" w:rsidRPr="00AB730A">
        <w:rPr>
          <w:rFonts w:ascii="Times New Roman" w:hAnsi="Times New Roman"/>
          <w:b/>
          <w:iCs/>
          <w:sz w:val="14"/>
          <w:szCs w:val="14"/>
          <w:lang w:val="ru-RU"/>
        </w:rPr>
        <w:t xml:space="preserve">рибытие в отели  по программе в отдельных случаях возможно после 24.00 </w:t>
      </w:r>
    </w:p>
    <w:p w:rsidR="00DC0689" w:rsidRPr="00AB730A" w:rsidRDefault="00BA5D77" w:rsidP="00AB730A">
      <w:pPr>
        <w:ind w:left="180" w:firstLine="180"/>
        <w:jc w:val="both"/>
        <w:rPr>
          <w:rFonts w:ascii="Times New Roman" w:hAnsi="Times New Roman"/>
          <w:iCs/>
          <w:sz w:val="14"/>
          <w:szCs w:val="14"/>
          <w:lang w:val="ru-RU"/>
        </w:rPr>
      </w:pPr>
      <w:r w:rsidRPr="00AB730A">
        <w:rPr>
          <w:rFonts w:ascii="Times New Roman" w:hAnsi="Times New Roman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 w:rsidR="00A350F5" w:rsidRPr="00AB730A">
        <w:rPr>
          <w:rFonts w:ascii="Times New Roman" w:hAnsi="Times New Roman"/>
          <w:iCs/>
          <w:sz w:val="14"/>
          <w:szCs w:val="14"/>
          <w:lang w:val="ru-RU"/>
        </w:rPr>
        <w:t xml:space="preserve">границах, пробками на дорогах. </w:t>
      </w:r>
      <w:r w:rsidR="008F701B" w:rsidRPr="00AB730A">
        <w:rPr>
          <w:rFonts w:ascii="Times New Roman" w:hAnsi="Times New Roman"/>
          <w:iCs/>
          <w:sz w:val="14"/>
          <w:szCs w:val="14"/>
          <w:lang w:val="ru-RU"/>
        </w:rPr>
        <w:t>Туристическое агентство</w:t>
      </w:r>
      <w:r w:rsidRPr="00AB730A">
        <w:rPr>
          <w:rFonts w:ascii="Times New Roman" w:hAnsi="Times New Roman"/>
          <w:iCs/>
          <w:sz w:val="14"/>
          <w:szCs w:val="14"/>
          <w:lang w:val="ru-RU"/>
        </w:rPr>
        <w:t xml:space="preserve">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5003C7" w:rsidRDefault="005003C7" w:rsidP="00AB730A">
      <w:pPr>
        <w:jc w:val="center"/>
        <w:rPr>
          <w:rFonts w:ascii="Times New Roman" w:hAnsi="Times New Roman"/>
          <w:b/>
          <w:bCs/>
          <w:iCs/>
          <w:noProof/>
          <w:sz w:val="36"/>
          <w:szCs w:val="36"/>
          <w:lang w:val="ru-RU" w:eastAsia="ru-RU"/>
        </w:rPr>
      </w:pPr>
      <w:r w:rsidRPr="00AB730A">
        <w:rPr>
          <w:rFonts w:ascii="Times New Roman" w:hAnsi="Times New Roman"/>
          <w:b/>
          <w:bCs/>
          <w:iCs/>
          <w:noProof/>
          <w:sz w:val="36"/>
          <w:szCs w:val="36"/>
          <w:lang w:val="ru-RU" w:eastAsia="ru-RU"/>
        </w:rPr>
        <w:t xml:space="preserve">Стоимость тура: </w:t>
      </w:r>
      <w:r w:rsidR="00AB730A" w:rsidRPr="00AB730A">
        <w:rPr>
          <w:rFonts w:ascii="Times New Roman" w:hAnsi="Times New Roman"/>
          <w:b/>
          <w:bCs/>
          <w:iCs/>
          <w:noProof/>
          <w:sz w:val="36"/>
          <w:szCs w:val="36"/>
          <w:lang w:val="ru-RU" w:eastAsia="ru-RU"/>
        </w:rPr>
        <w:t>2</w:t>
      </w:r>
      <w:r w:rsidR="00C84C8D">
        <w:rPr>
          <w:rFonts w:ascii="Times New Roman" w:hAnsi="Times New Roman"/>
          <w:b/>
          <w:bCs/>
          <w:iCs/>
          <w:noProof/>
          <w:sz w:val="36"/>
          <w:szCs w:val="36"/>
          <w:lang w:val="ru-RU" w:eastAsia="ru-RU"/>
        </w:rPr>
        <w:t>8</w:t>
      </w:r>
      <w:r w:rsidRPr="00AB730A">
        <w:rPr>
          <w:rFonts w:ascii="Times New Roman" w:hAnsi="Times New Roman"/>
          <w:b/>
          <w:bCs/>
          <w:iCs/>
          <w:noProof/>
          <w:sz w:val="36"/>
          <w:szCs w:val="36"/>
          <w:lang w:val="ru-RU" w:eastAsia="ru-RU"/>
        </w:rPr>
        <w:t>5 евро</w:t>
      </w:r>
    </w:p>
    <w:p w:rsidR="00C84C8D" w:rsidRPr="00AB730A" w:rsidRDefault="00C84C8D" w:rsidP="00AB730A">
      <w:pPr>
        <w:jc w:val="center"/>
        <w:rPr>
          <w:rFonts w:ascii="Times New Roman" w:hAnsi="Times New Roman"/>
          <w:b/>
          <w:bCs/>
          <w:iCs/>
          <w:noProof/>
          <w:sz w:val="36"/>
          <w:szCs w:val="36"/>
          <w:lang w:val="ru-RU" w:eastAsia="ru-RU"/>
        </w:rPr>
      </w:pPr>
    </w:p>
    <w:p w:rsidR="00D84E12" w:rsidRPr="00AB730A" w:rsidRDefault="008F701B" w:rsidP="00AB730A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AB730A">
        <w:rPr>
          <w:rFonts w:ascii="Times New Roman" w:hAnsi="Times New Roman"/>
          <w:b/>
          <w:sz w:val="18"/>
          <w:szCs w:val="18"/>
          <w:lang w:val="ru-RU"/>
        </w:rPr>
        <w:t>В БАЗОВУЮ СТОИМОСТЬ ВХОДИТ:</w:t>
      </w:r>
    </w:p>
    <w:p w:rsidR="006C650A" w:rsidRPr="00AB730A" w:rsidRDefault="006C650A" w:rsidP="00AB730A">
      <w:pPr>
        <w:numPr>
          <w:ilvl w:val="0"/>
          <w:numId w:val="40"/>
        </w:numPr>
        <w:rPr>
          <w:rFonts w:ascii="Times New Roman" w:hAnsi="Times New Roman"/>
          <w:sz w:val="18"/>
          <w:szCs w:val="16"/>
          <w:lang w:val="ru-RU"/>
        </w:rPr>
      </w:pPr>
      <w:r w:rsidRPr="00AB730A">
        <w:rPr>
          <w:rFonts w:ascii="Times New Roman" w:hAnsi="Times New Roman"/>
          <w:sz w:val="18"/>
          <w:szCs w:val="16"/>
          <w:lang w:val="ru-RU"/>
        </w:rPr>
        <w:t xml:space="preserve">Проезд автобусом туристического класса </w:t>
      </w:r>
    </w:p>
    <w:p w:rsidR="00C84C8D" w:rsidRPr="00C84C8D" w:rsidRDefault="00C84C8D" w:rsidP="00C84C8D">
      <w:pPr>
        <w:numPr>
          <w:ilvl w:val="0"/>
          <w:numId w:val="40"/>
        </w:numPr>
        <w:rPr>
          <w:rFonts w:ascii="Times New Roman" w:hAnsi="Times New Roman"/>
          <w:sz w:val="18"/>
          <w:szCs w:val="16"/>
          <w:lang w:val="ru-RU"/>
        </w:rPr>
      </w:pPr>
      <w:r w:rsidRPr="00C84C8D">
        <w:rPr>
          <w:rFonts w:ascii="Times New Roman" w:hAnsi="Times New Roman"/>
          <w:sz w:val="18"/>
          <w:szCs w:val="16"/>
          <w:lang w:val="ru-RU"/>
        </w:rPr>
        <w:t>2 ночлега в Польше, 3 ночлега в Германии,</w:t>
      </w:r>
    </w:p>
    <w:p w:rsidR="00C84C8D" w:rsidRDefault="00C84C8D" w:rsidP="00C84C8D">
      <w:pPr>
        <w:numPr>
          <w:ilvl w:val="0"/>
          <w:numId w:val="40"/>
        </w:numPr>
        <w:rPr>
          <w:rFonts w:ascii="Times New Roman" w:hAnsi="Times New Roman"/>
          <w:sz w:val="18"/>
          <w:szCs w:val="16"/>
          <w:lang w:val="ru-RU"/>
        </w:rPr>
      </w:pPr>
      <w:r w:rsidRPr="00C84C8D">
        <w:rPr>
          <w:rFonts w:ascii="Times New Roman" w:hAnsi="Times New Roman"/>
          <w:sz w:val="18"/>
          <w:szCs w:val="16"/>
          <w:lang w:val="ru-RU"/>
        </w:rPr>
        <w:t xml:space="preserve">5 завтраков в отелях, </w:t>
      </w:r>
    </w:p>
    <w:p w:rsidR="001A3077" w:rsidRDefault="006C650A" w:rsidP="00C84C8D">
      <w:pPr>
        <w:numPr>
          <w:ilvl w:val="0"/>
          <w:numId w:val="40"/>
        </w:numPr>
        <w:rPr>
          <w:rFonts w:ascii="Times New Roman" w:hAnsi="Times New Roman"/>
          <w:sz w:val="18"/>
          <w:szCs w:val="16"/>
          <w:lang w:val="ru-RU"/>
        </w:rPr>
      </w:pPr>
      <w:r w:rsidRPr="00AB730A">
        <w:rPr>
          <w:rFonts w:ascii="Times New Roman" w:hAnsi="Times New Roman"/>
          <w:sz w:val="18"/>
          <w:szCs w:val="16"/>
          <w:lang w:val="ru-RU"/>
        </w:rPr>
        <w:t>Экскурсионное обслуживание согласно программе ту</w:t>
      </w:r>
      <w:r w:rsidR="005003C7" w:rsidRPr="00AB730A">
        <w:rPr>
          <w:rFonts w:ascii="Times New Roman" w:hAnsi="Times New Roman"/>
          <w:sz w:val="18"/>
          <w:szCs w:val="16"/>
          <w:lang w:val="ru-RU"/>
        </w:rPr>
        <w:t>ра и сопровождающий по маршруту.</w:t>
      </w:r>
    </w:p>
    <w:p w:rsidR="00C84C8D" w:rsidRPr="00AB730A" w:rsidRDefault="00C84C8D" w:rsidP="00C84C8D">
      <w:pPr>
        <w:numPr>
          <w:ilvl w:val="0"/>
          <w:numId w:val="40"/>
        </w:numPr>
        <w:rPr>
          <w:rFonts w:ascii="Times New Roman" w:hAnsi="Times New Roman"/>
          <w:sz w:val="18"/>
          <w:szCs w:val="16"/>
          <w:lang w:val="ru-RU"/>
        </w:rPr>
      </w:pPr>
    </w:p>
    <w:p w:rsidR="00D84E12" w:rsidRDefault="008F701B" w:rsidP="00AB730A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AB730A">
        <w:rPr>
          <w:rFonts w:ascii="Times New Roman" w:hAnsi="Times New Roman"/>
          <w:b/>
          <w:sz w:val="18"/>
          <w:szCs w:val="18"/>
          <w:lang w:val="ru-RU"/>
        </w:rPr>
        <w:t>В СТОИМОСТЬ ТУРА НЕ ВКЛЮЧЕНЫ:</w:t>
      </w:r>
    </w:p>
    <w:p w:rsidR="00C84C8D" w:rsidRPr="00AB730A" w:rsidRDefault="00C84C8D" w:rsidP="00AB730A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911C5F" w:rsidRPr="00AB730A" w:rsidRDefault="00911C5F" w:rsidP="00AB730A">
      <w:pPr>
        <w:numPr>
          <w:ilvl w:val="0"/>
          <w:numId w:val="42"/>
        </w:numPr>
        <w:rPr>
          <w:rFonts w:ascii="Times New Roman" w:hAnsi="Times New Roman"/>
          <w:b/>
          <w:sz w:val="18"/>
          <w:szCs w:val="18"/>
          <w:lang w:val="ru-RU"/>
        </w:rPr>
      </w:pPr>
      <w:bookmarkStart w:id="0" w:name="_GoBack"/>
      <w:r w:rsidRPr="00AB730A">
        <w:rPr>
          <w:rFonts w:ascii="Times New Roman" w:hAnsi="Times New Roman"/>
          <w:b/>
          <w:sz w:val="18"/>
          <w:szCs w:val="18"/>
          <w:lang w:val="ru-RU"/>
        </w:rPr>
        <w:t xml:space="preserve">Туристическая услуга </w:t>
      </w:r>
      <w:r w:rsidR="005003C7" w:rsidRPr="00AB730A">
        <w:rPr>
          <w:rFonts w:ascii="Times New Roman" w:hAnsi="Times New Roman"/>
          <w:b/>
          <w:sz w:val="18"/>
          <w:szCs w:val="18"/>
          <w:lang w:val="ru-RU"/>
        </w:rPr>
        <w:t>45</w:t>
      </w:r>
      <w:r w:rsidRPr="00AB730A">
        <w:rPr>
          <w:rFonts w:ascii="Times New Roman" w:hAnsi="Times New Roman"/>
          <w:b/>
          <w:sz w:val="18"/>
          <w:szCs w:val="18"/>
          <w:lang w:val="ru-RU"/>
        </w:rPr>
        <w:t>0 000 белорусских рублей</w:t>
      </w:r>
    </w:p>
    <w:bookmarkEnd w:id="0"/>
    <w:p w:rsidR="00CC1EB0" w:rsidRPr="00AB730A" w:rsidRDefault="00CC1EB0" w:rsidP="00AB730A">
      <w:pPr>
        <w:numPr>
          <w:ilvl w:val="0"/>
          <w:numId w:val="24"/>
        </w:numPr>
        <w:rPr>
          <w:rFonts w:ascii="Times New Roman" w:hAnsi="Times New Roman"/>
          <w:sz w:val="18"/>
          <w:szCs w:val="18"/>
          <w:lang w:val="ru-RU"/>
        </w:rPr>
      </w:pPr>
      <w:r w:rsidRPr="00AB730A">
        <w:rPr>
          <w:rFonts w:ascii="Times New Roman" w:hAnsi="Times New Roman"/>
          <w:sz w:val="18"/>
          <w:szCs w:val="18"/>
          <w:lang w:val="ru-RU"/>
        </w:rPr>
        <w:t>Консульский сбор – €60 (шенгенская виза)</w:t>
      </w:r>
      <w:r w:rsidR="006C45F5" w:rsidRPr="00AB730A">
        <w:rPr>
          <w:rFonts w:ascii="Times New Roman" w:hAnsi="Times New Roman"/>
          <w:sz w:val="18"/>
          <w:szCs w:val="18"/>
          <w:lang w:val="ru-RU"/>
        </w:rPr>
        <w:t xml:space="preserve"> + услуги визового центра</w:t>
      </w:r>
      <w:r w:rsidRPr="00AB730A">
        <w:rPr>
          <w:rFonts w:ascii="Times New Roman" w:hAnsi="Times New Roman"/>
          <w:sz w:val="18"/>
          <w:szCs w:val="18"/>
          <w:lang w:val="ru-RU"/>
        </w:rPr>
        <w:t xml:space="preserve">, медицинская страховка </w:t>
      </w:r>
      <w:r w:rsidR="0097184F" w:rsidRPr="00AB730A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5003C7" w:rsidRPr="00AB730A">
        <w:rPr>
          <w:rFonts w:ascii="Times New Roman" w:hAnsi="Times New Roman"/>
          <w:sz w:val="18"/>
          <w:szCs w:val="18"/>
          <w:lang w:val="ru-RU"/>
        </w:rPr>
        <w:t>4</w:t>
      </w:r>
      <w:r w:rsidR="0097184F" w:rsidRPr="00AB730A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AB730A">
        <w:rPr>
          <w:rFonts w:ascii="Times New Roman" w:hAnsi="Times New Roman"/>
          <w:sz w:val="18"/>
          <w:szCs w:val="18"/>
          <w:lang w:val="ru-RU"/>
        </w:rPr>
        <w:t>€</w:t>
      </w:r>
    </w:p>
    <w:p w:rsidR="00CC1EB0" w:rsidRPr="00AB730A" w:rsidRDefault="00CC1EB0" w:rsidP="00AB730A">
      <w:pPr>
        <w:numPr>
          <w:ilvl w:val="0"/>
          <w:numId w:val="24"/>
        </w:numPr>
        <w:rPr>
          <w:rFonts w:ascii="Times New Roman" w:hAnsi="Times New Roman"/>
          <w:sz w:val="18"/>
          <w:szCs w:val="18"/>
          <w:lang w:val="ru-RU"/>
        </w:rPr>
      </w:pPr>
      <w:r w:rsidRPr="00AB730A">
        <w:rPr>
          <w:rFonts w:ascii="Times New Roman" w:hAnsi="Times New Roman"/>
          <w:sz w:val="18"/>
          <w:szCs w:val="18"/>
          <w:lang w:val="ru-RU"/>
        </w:rPr>
        <w:t>Дополнительные мероприятия, описанные в программе.</w:t>
      </w:r>
    </w:p>
    <w:p w:rsidR="00C84C8D" w:rsidRDefault="00CC1EB0" w:rsidP="00C84C8D">
      <w:pPr>
        <w:numPr>
          <w:ilvl w:val="0"/>
          <w:numId w:val="24"/>
        </w:numPr>
        <w:rPr>
          <w:rFonts w:ascii="Times New Roman" w:hAnsi="Times New Roman"/>
          <w:sz w:val="18"/>
          <w:szCs w:val="18"/>
          <w:lang w:val="ru-RU"/>
        </w:rPr>
      </w:pPr>
      <w:r w:rsidRPr="00AB730A">
        <w:rPr>
          <w:rFonts w:ascii="Times New Roman" w:hAnsi="Times New Roman"/>
          <w:sz w:val="18"/>
          <w:szCs w:val="18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00AB730A">
        <w:rPr>
          <w:rFonts w:ascii="Times New Roman" w:hAnsi="Times New Roman"/>
          <w:sz w:val="18"/>
          <w:szCs w:val="18"/>
        </w:rPr>
        <w:t> </w:t>
      </w:r>
      <w:r w:rsidRPr="00AB730A">
        <w:rPr>
          <w:rFonts w:ascii="Times New Roman" w:hAnsi="Times New Roman"/>
          <w:sz w:val="18"/>
          <w:szCs w:val="18"/>
          <w:lang w:val="ru-RU"/>
        </w:rPr>
        <w:t>посещаемых городах в случае необходимости, а также все иное, не оговоренное в программе.</w:t>
      </w:r>
    </w:p>
    <w:p w:rsidR="00C84C8D" w:rsidRPr="00C84C8D" w:rsidRDefault="00C84C8D" w:rsidP="00C84C8D">
      <w:pPr>
        <w:numPr>
          <w:ilvl w:val="0"/>
          <w:numId w:val="24"/>
        </w:numPr>
        <w:rPr>
          <w:rFonts w:ascii="Times New Roman" w:hAnsi="Times New Roman"/>
          <w:sz w:val="18"/>
          <w:szCs w:val="18"/>
          <w:lang w:val="ru-RU"/>
        </w:rPr>
      </w:pPr>
      <w:r w:rsidRPr="00C84C8D">
        <w:rPr>
          <w:lang w:val="ru-RU"/>
        </w:rPr>
        <w:t xml:space="preserve"> </w:t>
      </w:r>
      <w:r w:rsidRPr="00C84C8D">
        <w:rPr>
          <w:rFonts w:ascii="Times New Roman" w:hAnsi="Times New Roman"/>
          <w:sz w:val="18"/>
          <w:szCs w:val="18"/>
          <w:lang w:val="ru-RU"/>
        </w:rPr>
        <w:t>входной билет в замок Мариенбург 4 у.е.,</w:t>
      </w:r>
    </w:p>
    <w:p w:rsidR="00C84C8D" w:rsidRPr="00C84C8D" w:rsidRDefault="00C84C8D" w:rsidP="00C84C8D">
      <w:pPr>
        <w:numPr>
          <w:ilvl w:val="0"/>
          <w:numId w:val="24"/>
        </w:numPr>
        <w:rPr>
          <w:rFonts w:ascii="Times New Roman" w:hAnsi="Times New Roman"/>
          <w:sz w:val="18"/>
          <w:szCs w:val="18"/>
          <w:lang w:val="ru-RU"/>
        </w:rPr>
      </w:pPr>
      <w:r w:rsidRPr="00C84C8D">
        <w:rPr>
          <w:rFonts w:ascii="Times New Roman" w:hAnsi="Times New Roman"/>
          <w:sz w:val="18"/>
          <w:szCs w:val="18"/>
          <w:lang w:val="ru-RU"/>
        </w:rPr>
        <w:t>экскурсия в Бремен и Целле 30 у.е.,</w:t>
      </w:r>
    </w:p>
    <w:p w:rsidR="001A3077" w:rsidRPr="00C84C8D" w:rsidRDefault="00C84C8D" w:rsidP="00C84C8D">
      <w:pPr>
        <w:numPr>
          <w:ilvl w:val="0"/>
          <w:numId w:val="24"/>
        </w:numPr>
        <w:rPr>
          <w:rFonts w:ascii="Times New Roman" w:hAnsi="Times New Roman"/>
          <w:sz w:val="18"/>
          <w:szCs w:val="18"/>
          <w:lang w:val="ru-RU"/>
        </w:rPr>
      </w:pPr>
      <w:r w:rsidRPr="00C84C8D">
        <w:rPr>
          <w:rFonts w:ascii="Times New Roman" w:hAnsi="Times New Roman"/>
          <w:sz w:val="18"/>
          <w:szCs w:val="18"/>
          <w:lang w:val="ru-RU"/>
        </w:rPr>
        <w:t>фуникулёр на обзорную площадку в горах Гарца, выставки, музеи и др.</w:t>
      </w:r>
    </w:p>
    <w:sectPr w:rsidR="001A3077" w:rsidRPr="00C84C8D" w:rsidSect="00C26833">
      <w:type w:val="continuous"/>
      <w:pgSz w:w="11906" w:h="16838"/>
      <w:pgMar w:top="284" w:right="426" w:bottom="458" w:left="360" w:header="270" w:footer="709" w:gutter="0"/>
      <w:cols w:space="1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1D5" w:rsidRDefault="002E01D5" w:rsidP="00A57F93">
      <w:r>
        <w:separator/>
      </w:r>
    </w:p>
  </w:endnote>
  <w:endnote w:type="continuationSeparator" w:id="1">
    <w:p w:rsidR="002E01D5" w:rsidRDefault="002E01D5" w:rsidP="00A57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1D5" w:rsidRDefault="002E01D5" w:rsidP="00A57F93">
      <w:r>
        <w:separator/>
      </w:r>
    </w:p>
  </w:footnote>
  <w:footnote w:type="continuationSeparator" w:id="1">
    <w:p w:rsidR="002E01D5" w:rsidRDefault="002E01D5" w:rsidP="00A57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2524C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B041BC"/>
    <w:multiLevelType w:val="hybridMultilevel"/>
    <w:tmpl w:val="10E6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6F2CA5"/>
    <w:multiLevelType w:val="hybridMultilevel"/>
    <w:tmpl w:val="F14A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185BF3"/>
    <w:multiLevelType w:val="hybridMultilevel"/>
    <w:tmpl w:val="824C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46274"/>
    <w:multiLevelType w:val="hybridMultilevel"/>
    <w:tmpl w:val="8A08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"/>
  </w:num>
  <w:num w:numId="3">
    <w:abstractNumId w:val="8"/>
  </w:num>
  <w:num w:numId="4">
    <w:abstractNumId w:val="1"/>
  </w:num>
  <w:num w:numId="5">
    <w:abstractNumId w:val="26"/>
  </w:num>
  <w:num w:numId="6">
    <w:abstractNumId w:val="10"/>
  </w:num>
  <w:num w:numId="7">
    <w:abstractNumId w:val="3"/>
  </w:num>
  <w:num w:numId="8">
    <w:abstractNumId w:val="21"/>
  </w:num>
  <w:num w:numId="9">
    <w:abstractNumId w:val="40"/>
  </w:num>
  <w:num w:numId="10">
    <w:abstractNumId w:val="22"/>
  </w:num>
  <w:num w:numId="11">
    <w:abstractNumId w:val="25"/>
  </w:num>
  <w:num w:numId="12">
    <w:abstractNumId w:val="20"/>
  </w:num>
  <w:num w:numId="13">
    <w:abstractNumId w:val="30"/>
  </w:num>
  <w:num w:numId="14">
    <w:abstractNumId w:val="27"/>
  </w:num>
  <w:num w:numId="15">
    <w:abstractNumId w:val="5"/>
  </w:num>
  <w:num w:numId="16">
    <w:abstractNumId w:val="36"/>
  </w:num>
  <w:num w:numId="17">
    <w:abstractNumId w:val="24"/>
  </w:num>
  <w:num w:numId="18">
    <w:abstractNumId w:val="29"/>
  </w:num>
  <w:num w:numId="19">
    <w:abstractNumId w:val="31"/>
  </w:num>
  <w:num w:numId="20">
    <w:abstractNumId w:val="12"/>
  </w:num>
  <w:num w:numId="21">
    <w:abstractNumId w:val="14"/>
  </w:num>
  <w:num w:numId="22">
    <w:abstractNumId w:val="4"/>
  </w:num>
  <w:num w:numId="23">
    <w:abstractNumId w:val="16"/>
  </w:num>
  <w:num w:numId="24">
    <w:abstractNumId w:val="19"/>
  </w:num>
  <w:num w:numId="25">
    <w:abstractNumId w:val="0"/>
  </w:num>
  <w:num w:numId="26">
    <w:abstractNumId w:val="35"/>
  </w:num>
  <w:num w:numId="27">
    <w:abstractNumId w:val="28"/>
  </w:num>
  <w:num w:numId="28">
    <w:abstractNumId w:val="9"/>
  </w:num>
  <w:num w:numId="29">
    <w:abstractNumId w:val="2"/>
  </w:num>
  <w:num w:numId="30">
    <w:abstractNumId w:val="41"/>
  </w:num>
  <w:num w:numId="31">
    <w:abstractNumId w:val="34"/>
  </w:num>
  <w:num w:numId="32">
    <w:abstractNumId w:val="23"/>
  </w:num>
  <w:num w:numId="33">
    <w:abstractNumId w:val="32"/>
  </w:num>
  <w:num w:numId="34">
    <w:abstractNumId w:val="13"/>
  </w:num>
  <w:num w:numId="35">
    <w:abstractNumId w:val="37"/>
  </w:num>
  <w:num w:numId="36">
    <w:abstractNumId w:val="7"/>
  </w:num>
  <w:num w:numId="37">
    <w:abstractNumId w:val="17"/>
  </w:num>
  <w:num w:numId="38">
    <w:abstractNumId w:val="33"/>
  </w:num>
  <w:num w:numId="39">
    <w:abstractNumId w:val="15"/>
  </w:num>
  <w:num w:numId="40">
    <w:abstractNumId w:val="11"/>
  </w:num>
  <w:num w:numId="41">
    <w:abstractNumId w:val="18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6626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B13"/>
    <w:rsid w:val="00005D90"/>
    <w:rsid w:val="0000687F"/>
    <w:rsid w:val="00015A4C"/>
    <w:rsid w:val="00020D75"/>
    <w:rsid w:val="00027705"/>
    <w:rsid w:val="00031C7A"/>
    <w:rsid w:val="00035E3A"/>
    <w:rsid w:val="00043CA9"/>
    <w:rsid w:val="000471D3"/>
    <w:rsid w:val="0005182E"/>
    <w:rsid w:val="000528DB"/>
    <w:rsid w:val="0006083F"/>
    <w:rsid w:val="00063D3F"/>
    <w:rsid w:val="00072514"/>
    <w:rsid w:val="00090E64"/>
    <w:rsid w:val="0009316A"/>
    <w:rsid w:val="00095F12"/>
    <w:rsid w:val="000A4D16"/>
    <w:rsid w:val="000B259F"/>
    <w:rsid w:val="000B690F"/>
    <w:rsid w:val="000C12A0"/>
    <w:rsid w:val="000C77A4"/>
    <w:rsid w:val="000D6451"/>
    <w:rsid w:val="000E1FCE"/>
    <w:rsid w:val="000E2CC1"/>
    <w:rsid w:val="000E3C81"/>
    <w:rsid w:val="000E4899"/>
    <w:rsid w:val="000E7E44"/>
    <w:rsid w:val="000F2A21"/>
    <w:rsid w:val="000F695D"/>
    <w:rsid w:val="00103FD6"/>
    <w:rsid w:val="00105E20"/>
    <w:rsid w:val="001063E0"/>
    <w:rsid w:val="00107D29"/>
    <w:rsid w:val="00111CB2"/>
    <w:rsid w:val="001254F7"/>
    <w:rsid w:val="00126D34"/>
    <w:rsid w:val="00127D23"/>
    <w:rsid w:val="00132C08"/>
    <w:rsid w:val="00142C52"/>
    <w:rsid w:val="00144203"/>
    <w:rsid w:val="0015004E"/>
    <w:rsid w:val="001510DC"/>
    <w:rsid w:val="00153668"/>
    <w:rsid w:val="0016528B"/>
    <w:rsid w:val="00167EC2"/>
    <w:rsid w:val="001741FB"/>
    <w:rsid w:val="001803B5"/>
    <w:rsid w:val="00185859"/>
    <w:rsid w:val="00187246"/>
    <w:rsid w:val="0019005B"/>
    <w:rsid w:val="00190853"/>
    <w:rsid w:val="00197C26"/>
    <w:rsid w:val="001A1405"/>
    <w:rsid w:val="001A3077"/>
    <w:rsid w:val="001B3BB0"/>
    <w:rsid w:val="001B6A53"/>
    <w:rsid w:val="001B6E81"/>
    <w:rsid w:val="001C7B13"/>
    <w:rsid w:val="001D3173"/>
    <w:rsid w:val="001E0B8B"/>
    <w:rsid w:val="001F212C"/>
    <w:rsid w:val="00205482"/>
    <w:rsid w:val="002143E5"/>
    <w:rsid w:val="00225433"/>
    <w:rsid w:val="00231B1F"/>
    <w:rsid w:val="0023402C"/>
    <w:rsid w:val="00235223"/>
    <w:rsid w:val="00235F0D"/>
    <w:rsid w:val="00240833"/>
    <w:rsid w:val="00241995"/>
    <w:rsid w:val="00243843"/>
    <w:rsid w:val="00256076"/>
    <w:rsid w:val="002569DE"/>
    <w:rsid w:val="00256D81"/>
    <w:rsid w:val="002608F2"/>
    <w:rsid w:val="00262279"/>
    <w:rsid w:val="00271016"/>
    <w:rsid w:val="002729E6"/>
    <w:rsid w:val="002760F9"/>
    <w:rsid w:val="002772F3"/>
    <w:rsid w:val="0027734E"/>
    <w:rsid w:val="00284580"/>
    <w:rsid w:val="00284B23"/>
    <w:rsid w:val="00291EE9"/>
    <w:rsid w:val="00294431"/>
    <w:rsid w:val="00296946"/>
    <w:rsid w:val="002A3783"/>
    <w:rsid w:val="002B6B18"/>
    <w:rsid w:val="002C34BB"/>
    <w:rsid w:val="002D276E"/>
    <w:rsid w:val="002E01D5"/>
    <w:rsid w:val="00303120"/>
    <w:rsid w:val="0031485A"/>
    <w:rsid w:val="00315B93"/>
    <w:rsid w:val="0032214C"/>
    <w:rsid w:val="00334AE0"/>
    <w:rsid w:val="00335748"/>
    <w:rsid w:val="0033677B"/>
    <w:rsid w:val="00337640"/>
    <w:rsid w:val="00343CE5"/>
    <w:rsid w:val="0035500A"/>
    <w:rsid w:val="00355C65"/>
    <w:rsid w:val="00355D90"/>
    <w:rsid w:val="00363059"/>
    <w:rsid w:val="00364E3A"/>
    <w:rsid w:val="00373746"/>
    <w:rsid w:val="00374828"/>
    <w:rsid w:val="0037528B"/>
    <w:rsid w:val="00383A7D"/>
    <w:rsid w:val="00385149"/>
    <w:rsid w:val="0038573D"/>
    <w:rsid w:val="0039038D"/>
    <w:rsid w:val="003918F4"/>
    <w:rsid w:val="00395FAA"/>
    <w:rsid w:val="003A0DAF"/>
    <w:rsid w:val="003B1EC3"/>
    <w:rsid w:val="003B793B"/>
    <w:rsid w:val="003C60D1"/>
    <w:rsid w:val="003E12B1"/>
    <w:rsid w:val="003F08AF"/>
    <w:rsid w:val="003F20F6"/>
    <w:rsid w:val="003F6295"/>
    <w:rsid w:val="00402B56"/>
    <w:rsid w:val="0040758A"/>
    <w:rsid w:val="0041162C"/>
    <w:rsid w:val="0041174D"/>
    <w:rsid w:val="00411A0A"/>
    <w:rsid w:val="00417AE3"/>
    <w:rsid w:val="0042076C"/>
    <w:rsid w:val="00421B7D"/>
    <w:rsid w:val="00422422"/>
    <w:rsid w:val="00435E2A"/>
    <w:rsid w:val="004373DB"/>
    <w:rsid w:val="00441B8B"/>
    <w:rsid w:val="00443202"/>
    <w:rsid w:val="004452A2"/>
    <w:rsid w:val="0045020E"/>
    <w:rsid w:val="0045751F"/>
    <w:rsid w:val="004604AD"/>
    <w:rsid w:val="00464465"/>
    <w:rsid w:val="00480B68"/>
    <w:rsid w:val="00483B6B"/>
    <w:rsid w:val="00494FB3"/>
    <w:rsid w:val="00495C98"/>
    <w:rsid w:val="004A1917"/>
    <w:rsid w:val="004A71F9"/>
    <w:rsid w:val="004C437E"/>
    <w:rsid w:val="004D77BC"/>
    <w:rsid w:val="004F11D3"/>
    <w:rsid w:val="004F254A"/>
    <w:rsid w:val="004F311D"/>
    <w:rsid w:val="004F3201"/>
    <w:rsid w:val="004F4673"/>
    <w:rsid w:val="004F660A"/>
    <w:rsid w:val="005003C7"/>
    <w:rsid w:val="00500E64"/>
    <w:rsid w:val="00503392"/>
    <w:rsid w:val="00505F96"/>
    <w:rsid w:val="00514A2A"/>
    <w:rsid w:val="00517CDE"/>
    <w:rsid w:val="00530D3C"/>
    <w:rsid w:val="00532A4B"/>
    <w:rsid w:val="00537692"/>
    <w:rsid w:val="0054798D"/>
    <w:rsid w:val="00550C57"/>
    <w:rsid w:val="00564219"/>
    <w:rsid w:val="00571AFD"/>
    <w:rsid w:val="00581C08"/>
    <w:rsid w:val="00585A3D"/>
    <w:rsid w:val="005878E8"/>
    <w:rsid w:val="00591CBD"/>
    <w:rsid w:val="00593747"/>
    <w:rsid w:val="00594CC8"/>
    <w:rsid w:val="005A37DD"/>
    <w:rsid w:val="005A4BAC"/>
    <w:rsid w:val="005B4154"/>
    <w:rsid w:val="005B72DA"/>
    <w:rsid w:val="005B7BB9"/>
    <w:rsid w:val="005E2F8E"/>
    <w:rsid w:val="005F55E4"/>
    <w:rsid w:val="00601A2F"/>
    <w:rsid w:val="00601C17"/>
    <w:rsid w:val="00606C92"/>
    <w:rsid w:val="006110EC"/>
    <w:rsid w:val="00612843"/>
    <w:rsid w:val="00614B41"/>
    <w:rsid w:val="006177AD"/>
    <w:rsid w:val="006266AB"/>
    <w:rsid w:val="0063014A"/>
    <w:rsid w:val="006306DA"/>
    <w:rsid w:val="00645951"/>
    <w:rsid w:val="00650396"/>
    <w:rsid w:val="00652BB8"/>
    <w:rsid w:val="0065359E"/>
    <w:rsid w:val="00657B6F"/>
    <w:rsid w:val="0066001A"/>
    <w:rsid w:val="006678C8"/>
    <w:rsid w:val="0067415E"/>
    <w:rsid w:val="006803CD"/>
    <w:rsid w:val="006817DD"/>
    <w:rsid w:val="0068353E"/>
    <w:rsid w:val="0068646A"/>
    <w:rsid w:val="00691DFA"/>
    <w:rsid w:val="00692777"/>
    <w:rsid w:val="0069765A"/>
    <w:rsid w:val="006A080B"/>
    <w:rsid w:val="006B5B24"/>
    <w:rsid w:val="006B677F"/>
    <w:rsid w:val="006B73EE"/>
    <w:rsid w:val="006C45F5"/>
    <w:rsid w:val="006C650A"/>
    <w:rsid w:val="006D5370"/>
    <w:rsid w:val="006E21EE"/>
    <w:rsid w:val="0070358C"/>
    <w:rsid w:val="0073203A"/>
    <w:rsid w:val="007453C6"/>
    <w:rsid w:val="00747711"/>
    <w:rsid w:val="0075358F"/>
    <w:rsid w:val="00765BF6"/>
    <w:rsid w:val="00772E8F"/>
    <w:rsid w:val="00777C40"/>
    <w:rsid w:val="00785021"/>
    <w:rsid w:val="007942E6"/>
    <w:rsid w:val="007A4C60"/>
    <w:rsid w:val="007A76CE"/>
    <w:rsid w:val="007B424E"/>
    <w:rsid w:val="007C013F"/>
    <w:rsid w:val="007C446B"/>
    <w:rsid w:val="007D590B"/>
    <w:rsid w:val="007D5A3D"/>
    <w:rsid w:val="007D708F"/>
    <w:rsid w:val="007F08E3"/>
    <w:rsid w:val="007F5F70"/>
    <w:rsid w:val="007F63C3"/>
    <w:rsid w:val="00815120"/>
    <w:rsid w:val="0082280E"/>
    <w:rsid w:val="00823EE1"/>
    <w:rsid w:val="00831E40"/>
    <w:rsid w:val="00833E2B"/>
    <w:rsid w:val="0084147D"/>
    <w:rsid w:val="00842A41"/>
    <w:rsid w:val="0084434C"/>
    <w:rsid w:val="00853812"/>
    <w:rsid w:val="00855E3E"/>
    <w:rsid w:val="00890A33"/>
    <w:rsid w:val="00895403"/>
    <w:rsid w:val="00897D82"/>
    <w:rsid w:val="008A40ED"/>
    <w:rsid w:val="008A6DCC"/>
    <w:rsid w:val="008B250A"/>
    <w:rsid w:val="008B25B5"/>
    <w:rsid w:val="008B7C39"/>
    <w:rsid w:val="008C071A"/>
    <w:rsid w:val="008C20DC"/>
    <w:rsid w:val="008D02DB"/>
    <w:rsid w:val="008E14F9"/>
    <w:rsid w:val="008E18BB"/>
    <w:rsid w:val="008E23BC"/>
    <w:rsid w:val="008E2568"/>
    <w:rsid w:val="008E5847"/>
    <w:rsid w:val="008E7922"/>
    <w:rsid w:val="008F701B"/>
    <w:rsid w:val="00902058"/>
    <w:rsid w:val="00905DE6"/>
    <w:rsid w:val="00911C5F"/>
    <w:rsid w:val="00917D90"/>
    <w:rsid w:val="00946E8E"/>
    <w:rsid w:val="00956C44"/>
    <w:rsid w:val="00961B79"/>
    <w:rsid w:val="00964F21"/>
    <w:rsid w:val="0097184F"/>
    <w:rsid w:val="00972CBB"/>
    <w:rsid w:val="00990736"/>
    <w:rsid w:val="00990C8A"/>
    <w:rsid w:val="00995360"/>
    <w:rsid w:val="009A7734"/>
    <w:rsid w:val="009A7D20"/>
    <w:rsid w:val="009B0275"/>
    <w:rsid w:val="009B5624"/>
    <w:rsid w:val="009C1C87"/>
    <w:rsid w:val="009C2765"/>
    <w:rsid w:val="009C486E"/>
    <w:rsid w:val="009D0C2D"/>
    <w:rsid w:val="009D43D6"/>
    <w:rsid w:val="009E365C"/>
    <w:rsid w:val="009E7520"/>
    <w:rsid w:val="009F0E4F"/>
    <w:rsid w:val="009F7C09"/>
    <w:rsid w:val="00A04092"/>
    <w:rsid w:val="00A0642B"/>
    <w:rsid w:val="00A107B3"/>
    <w:rsid w:val="00A1230C"/>
    <w:rsid w:val="00A21A34"/>
    <w:rsid w:val="00A22EFA"/>
    <w:rsid w:val="00A261B2"/>
    <w:rsid w:val="00A27CC5"/>
    <w:rsid w:val="00A346B9"/>
    <w:rsid w:val="00A350F5"/>
    <w:rsid w:val="00A37D29"/>
    <w:rsid w:val="00A413CC"/>
    <w:rsid w:val="00A42118"/>
    <w:rsid w:val="00A42567"/>
    <w:rsid w:val="00A50B66"/>
    <w:rsid w:val="00A523DD"/>
    <w:rsid w:val="00A54554"/>
    <w:rsid w:val="00A566BE"/>
    <w:rsid w:val="00A57F93"/>
    <w:rsid w:val="00A7044D"/>
    <w:rsid w:val="00A74ECB"/>
    <w:rsid w:val="00A76447"/>
    <w:rsid w:val="00A8012C"/>
    <w:rsid w:val="00A81065"/>
    <w:rsid w:val="00A85BDE"/>
    <w:rsid w:val="00A9719B"/>
    <w:rsid w:val="00A97B9B"/>
    <w:rsid w:val="00AA067B"/>
    <w:rsid w:val="00AA1D6D"/>
    <w:rsid w:val="00AA4C00"/>
    <w:rsid w:val="00AB730A"/>
    <w:rsid w:val="00AD0BD7"/>
    <w:rsid w:val="00AD1963"/>
    <w:rsid w:val="00AD4006"/>
    <w:rsid w:val="00AD7B55"/>
    <w:rsid w:val="00AE3362"/>
    <w:rsid w:val="00AF018A"/>
    <w:rsid w:val="00AF169D"/>
    <w:rsid w:val="00AF2ADF"/>
    <w:rsid w:val="00AF342B"/>
    <w:rsid w:val="00AF3E51"/>
    <w:rsid w:val="00B0329C"/>
    <w:rsid w:val="00B07507"/>
    <w:rsid w:val="00B113D7"/>
    <w:rsid w:val="00B1441F"/>
    <w:rsid w:val="00B16B15"/>
    <w:rsid w:val="00B219CD"/>
    <w:rsid w:val="00B35384"/>
    <w:rsid w:val="00B52EB2"/>
    <w:rsid w:val="00B53799"/>
    <w:rsid w:val="00B552EB"/>
    <w:rsid w:val="00B55EDE"/>
    <w:rsid w:val="00B61266"/>
    <w:rsid w:val="00B64621"/>
    <w:rsid w:val="00B73B81"/>
    <w:rsid w:val="00B769BF"/>
    <w:rsid w:val="00B90626"/>
    <w:rsid w:val="00B93199"/>
    <w:rsid w:val="00B969B1"/>
    <w:rsid w:val="00BA1E22"/>
    <w:rsid w:val="00BA351D"/>
    <w:rsid w:val="00BA42F2"/>
    <w:rsid w:val="00BA5D77"/>
    <w:rsid w:val="00BB3BF2"/>
    <w:rsid w:val="00BB3C88"/>
    <w:rsid w:val="00BB7F7D"/>
    <w:rsid w:val="00BC0C1B"/>
    <w:rsid w:val="00BC17B6"/>
    <w:rsid w:val="00BC37DE"/>
    <w:rsid w:val="00BD0478"/>
    <w:rsid w:val="00BD75B6"/>
    <w:rsid w:val="00BE100C"/>
    <w:rsid w:val="00BF4372"/>
    <w:rsid w:val="00BF568B"/>
    <w:rsid w:val="00BF64EC"/>
    <w:rsid w:val="00C0052E"/>
    <w:rsid w:val="00C04BC5"/>
    <w:rsid w:val="00C14E33"/>
    <w:rsid w:val="00C15D39"/>
    <w:rsid w:val="00C23D33"/>
    <w:rsid w:val="00C2401C"/>
    <w:rsid w:val="00C24265"/>
    <w:rsid w:val="00C26833"/>
    <w:rsid w:val="00C34E02"/>
    <w:rsid w:val="00C35624"/>
    <w:rsid w:val="00C45EFA"/>
    <w:rsid w:val="00C503B2"/>
    <w:rsid w:val="00C56948"/>
    <w:rsid w:val="00C57BF1"/>
    <w:rsid w:val="00C611FC"/>
    <w:rsid w:val="00C769EB"/>
    <w:rsid w:val="00C76C3F"/>
    <w:rsid w:val="00C80D6F"/>
    <w:rsid w:val="00C84C8D"/>
    <w:rsid w:val="00C85CAA"/>
    <w:rsid w:val="00C909F8"/>
    <w:rsid w:val="00C91F4E"/>
    <w:rsid w:val="00C92D68"/>
    <w:rsid w:val="00CA6AE4"/>
    <w:rsid w:val="00CB1D82"/>
    <w:rsid w:val="00CB61F8"/>
    <w:rsid w:val="00CC01AF"/>
    <w:rsid w:val="00CC0DEE"/>
    <w:rsid w:val="00CC1EB0"/>
    <w:rsid w:val="00CC7AB1"/>
    <w:rsid w:val="00CD3A61"/>
    <w:rsid w:val="00CD5263"/>
    <w:rsid w:val="00CE13FD"/>
    <w:rsid w:val="00CE4301"/>
    <w:rsid w:val="00CE7A19"/>
    <w:rsid w:val="00CF4737"/>
    <w:rsid w:val="00D017AA"/>
    <w:rsid w:val="00D12D10"/>
    <w:rsid w:val="00D26DA5"/>
    <w:rsid w:val="00D27706"/>
    <w:rsid w:val="00D27D43"/>
    <w:rsid w:val="00D31AAC"/>
    <w:rsid w:val="00D342DE"/>
    <w:rsid w:val="00D351E2"/>
    <w:rsid w:val="00D36738"/>
    <w:rsid w:val="00D41EE8"/>
    <w:rsid w:val="00D448E4"/>
    <w:rsid w:val="00D54C1F"/>
    <w:rsid w:val="00D6575A"/>
    <w:rsid w:val="00D67B39"/>
    <w:rsid w:val="00D73B6B"/>
    <w:rsid w:val="00D76456"/>
    <w:rsid w:val="00D84E12"/>
    <w:rsid w:val="00D86385"/>
    <w:rsid w:val="00D94A12"/>
    <w:rsid w:val="00D94B81"/>
    <w:rsid w:val="00D9566E"/>
    <w:rsid w:val="00DA307C"/>
    <w:rsid w:val="00DB38A7"/>
    <w:rsid w:val="00DC0689"/>
    <w:rsid w:val="00DC1831"/>
    <w:rsid w:val="00DC19AD"/>
    <w:rsid w:val="00DC3079"/>
    <w:rsid w:val="00DC35A4"/>
    <w:rsid w:val="00DC417D"/>
    <w:rsid w:val="00DC509C"/>
    <w:rsid w:val="00DC62EE"/>
    <w:rsid w:val="00DD1179"/>
    <w:rsid w:val="00DD645B"/>
    <w:rsid w:val="00DE0647"/>
    <w:rsid w:val="00DF2116"/>
    <w:rsid w:val="00E01EB2"/>
    <w:rsid w:val="00E14666"/>
    <w:rsid w:val="00E167FA"/>
    <w:rsid w:val="00E17E01"/>
    <w:rsid w:val="00E2537B"/>
    <w:rsid w:val="00E27FD0"/>
    <w:rsid w:val="00E30F8E"/>
    <w:rsid w:val="00E37F36"/>
    <w:rsid w:val="00E56B3A"/>
    <w:rsid w:val="00E673E1"/>
    <w:rsid w:val="00E71DA8"/>
    <w:rsid w:val="00E83DD4"/>
    <w:rsid w:val="00E852FB"/>
    <w:rsid w:val="00E86681"/>
    <w:rsid w:val="00EA5F28"/>
    <w:rsid w:val="00EB3A32"/>
    <w:rsid w:val="00EB4024"/>
    <w:rsid w:val="00EB6327"/>
    <w:rsid w:val="00EC7CB7"/>
    <w:rsid w:val="00EE4202"/>
    <w:rsid w:val="00EE773C"/>
    <w:rsid w:val="00EE7ECD"/>
    <w:rsid w:val="00F15EA3"/>
    <w:rsid w:val="00F15FFB"/>
    <w:rsid w:val="00F17BB5"/>
    <w:rsid w:val="00F207CC"/>
    <w:rsid w:val="00F24335"/>
    <w:rsid w:val="00F2540A"/>
    <w:rsid w:val="00F41CC9"/>
    <w:rsid w:val="00F46062"/>
    <w:rsid w:val="00F508B6"/>
    <w:rsid w:val="00F547DF"/>
    <w:rsid w:val="00F56879"/>
    <w:rsid w:val="00F602CF"/>
    <w:rsid w:val="00F60B81"/>
    <w:rsid w:val="00F63337"/>
    <w:rsid w:val="00F70ED7"/>
    <w:rsid w:val="00F72CDC"/>
    <w:rsid w:val="00F73518"/>
    <w:rsid w:val="00F7473C"/>
    <w:rsid w:val="00F7753A"/>
    <w:rsid w:val="00F82178"/>
    <w:rsid w:val="00FA58D7"/>
    <w:rsid w:val="00FA6B37"/>
    <w:rsid w:val="00FB3D8D"/>
    <w:rsid w:val="00FD3C93"/>
    <w:rsid w:val="00FD3DE0"/>
    <w:rsid w:val="00FE331F"/>
    <w:rsid w:val="00FE566D"/>
    <w:rsid w:val="00FE75B9"/>
    <w:rsid w:val="00FF0A7B"/>
    <w:rsid w:val="00FF55F0"/>
    <w:rsid w:val="00FF6EF5"/>
    <w:rsid w:val="00FF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1C7B13"/>
    <w:pPr>
      <w:numPr>
        <w:numId w:val="4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Название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customStyle="1" w:styleId="31">
    <w:name w:val="Светлая сетка — акцент 31"/>
    <w:basedOn w:val="a0"/>
    <w:uiPriority w:val="34"/>
    <w:qFormat/>
    <w:rsid w:val="005B72DA"/>
    <w:pPr>
      <w:ind w:left="720"/>
      <w:contextualSpacing/>
    </w:pPr>
  </w:style>
  <w:style w:type="character" w:styleId="af2">
    <w:name w:val="Placeholder Text"/>
    <w:basedOn w:val="a1"/>
    <w:uiPriority w:val="67"/>
    <w:rsid w:val="00BE100C"/>
    <w:rPr>
      <w:color w:val="808080"/>
    </w:rPr>
  </w:style>
  <w:style w:type="paragraph" w:styleId="af3">
    <w:name w:val="No Spacing"/>
    <w:uiPriority w:val="1"/>
    <w:qFormat/>
    <w:rsid w:val="005003C7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C88DB-9E5C-4E5F-8D51-E3849D0E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Reanimator Extreme Edition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Админ</cp:lastModifiedBy>
  <cp:revision>2</cp:revision>
  <cp:lastPrinted>2016-01-19T12:11:00Z</cp:lastPrinted>
  <dcterms:created xsi:type="dcterms:W3CDTF">2016-01-21T12:49:00Z</dcterms:created>
  <dcterms:modified xsi:type="dcterms:W3CDTF">2016-01-21T12:49:00Z</dcterms:modified>
</cp:coreProperties>
</file>